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A74" w:rsidRPr="002A34ED" w:rsidRDefault="009C6A74">
      <w:pPr>
        <w:pStyle w:val="ConsPlusNormal"/>
        <w:ind w:firstLine="540"/>
        <w:jc w:val="both"/>
        <w:rPr>
          <w:rFonts w:ascii="Times New Roman" w:hAnsi="Times New Roman" w:cs="Times New Roman"/>
          <w:sz w:val="24"/>
          <w:szCs w:val="24"/>
        </w:rPr>
      </w:pPr>
    </w:p>
    <w:tbl>
      <w:tblPr>
        <w:tblStyle w:val="a3"/>
        <w:tblW w:w="0" w:type="auto"/>
        <w:tblInd w:w="-3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43"/>
      </w:tblGrid>
      <w:tr w:rsidR="009C6A74" w:rsidRPr="0010163B" w:rsidTr="0039207E">
        <w:tc>
          <w:tcPr>
            <w:tcW w:w="5211" w:type="dxa"/>
          </w:tcPr>
          <w:p w:rsidR="009C6A74" w:rsidRPr="0010163B" w:rsidRDefault="009C6A74" w:rsidP="0039207E">
            <w:pPr>
              <w:keepNext/>
              <w:jc w:val="center"/>
              <w:outlineLvl w:val="0"/>
              <w:rPr>
                <w:i/>
                <w:sz w:val="26"/>
                <w:szCs w:val="26"/>
              </w:rPr>
            </w:pPr>
          </w:p>
        </w:tc>
        <w:tc>
          <w:tcPr>
            <w:tcW w:w="5212" w:type="dxa"/>
          </w:tcPr>
          <w:p w:rsidR="009C6A74" w:rsidRPr="00266C05" w:rsidRDefault="00240119" w:rsidP="00F56C9C">
            <w:pPr>
              <w:keepNext/>
              <w:ind w:firstLine="391"/>
              <w:jc w:val="center"/>
              <w:outlineLvl w:val="0"/>
              <w:rPr>
                <w:i/>
                <w:sz w:val="24"/>
                <w:szCs w:val="24"/>
              </w:rPr>
            </w:pPr>
            <w:r>
              <w:rPr>
                <w:i/>
                <w:sz w:val="24"/>
                <w:szCs w:val="24"/>
              </w:rPr>
              <w:t>Приложение 34</w:t>
            </w:r>
          </w:p>
          <w:p w:rsidR="00F56C9C" w:rsidRDefault="009C6A74" w:rsidP="00F56C9C">
            <w:pPr>
              <w:ind w:firstLine="143"/>
              <w:jc w:val="center"/>
              <w:rPr>
                <w:i/>
                <w:sz w:val="24"/>
                <w:szCs w:val="24"/>
              </w:rPr>
            </w:pPr>
            <w:r w:rsidRPr="00266C05">
              <w:rPr>
                <w:i/>
                <w:sz w:val="24"/>
                <w:szCs w:val="24"/>
              </w:rPr>
              <w:t xml:space="preserve">к Методикам (проектам методик) и расчетам  распределения межбюджетных трансфертов между </w:t>
            </w:r>
            <w:r w:rsidR="00F56C9C" w:rsidRPr="00F56C9C">
              <w:rPr>
                <w:i/>
                <w:sz w:val="24"/>
                <w:szCs w:val="24"/>
              </w:rPr>
              <w:t>муниципальными округами и городскими округами</w:t>
            </w:r>
            <w:r w:rsidR="00F65776" w:rsidRPr="00266C05">
              <w:rPr>
                <w:i/>
                <w:sz w:val="24"/>
                <w:szCs w:val="24"/>
              </w:rPr>
              <w:t xml:space="preserve"> на 202</w:t>
            </w:r>
            <w:r w:rsidR="00142FCA" w:rsidRPr="00266C05">
              <w:rPr>
                <w:i/>
                <w:sz w:val="24"/>
                <w:szCs w:val="24"/>
              </w:rPr>
              <w:t>4</w:t>
            </w:r>
            <w:r w:rsidRPr="00266C05">
              <w:rPr>
                <w:i/>
                <w:sz w:val="24"/>
                <w:szCs w:val="24"/>
              </w:rPr>
              <w:t xml:space="preserve"> год </w:t>
            </w:r>
          </w:p>
          <w:p w:rsidR="009C6A74" w:rsidRPr="0010163B" w:rsidRDefault="009C6A74" w:rsidP="00F56C9C">
            <w:pPr>
              <w:ind w:firstLine="143"/>
              <w:jc w:val="center"/>
              <w:rPr>
                <w:i/>
                <w:sz w:val="26"/>
                <w:szCs w:val="26"/>
              </w:rPr>
            </w:pPr>
            <w:r w:rsidRPr="00266C05">
              <w:rPr>
                <w:i/>
                <w:sz w:val="24"/>
                <w:szCs w:val="24"/>
              </w:rPr>
              <w:t>и  на плановый период 202</w:t>
            </w:r>
            <w:r w:rsidR="00142FCA" w:rsidRPr="00266C05">
              <w:rPr>
                <w:i/>
                <w:sz w:val="24"/>
                <w:szCs w:val="24"/>
              </w:rPr>
              <w:t>5</w:t>
            </w:r>
            <w:r w:rsidRPr="00266C05">
              <w:rPr>
                <w:i/>
                <w:sz w:val="24"/>
                <w:szCs w:val="24"/>
              </w:rPr>
              <w:t xml:space="preserve"> и 202</w:t>
            </w:r>
            <w:r w:rsidR="00142FCA" w:rsidRPr="00266C05">
              <w:rPr>
                <w:i/>
                <w:sz w:val="24"/>
                <w:szCs w:val="24"/>
              </w:rPr>
              <w:t>6</w:t>
            </w:r>
            <w:r w:rsidRPr="00266C05">
              <w:rPr>
                <w:i/>
                <w:sz w:val="24"/>
                <w:szCs w:val="24"/>
              </w:rPr>
              <w:t xml:space="preserve"> годов</w:t>
            </w:r>
          </w:p>
          <w:p w:rsidR="009C6A74" w:rsidRPr="0010163B" w:rsidRDefault="009C6A74" w:rsidP="0039207E">
            <w:pPr>
              <w:ind w:left="-108" w:firstLine="143"/>
              <w:jc w:val="center"/>
              <w:rPr>
                <w:i/>
                <w:sz w:val="26"/>
                <w:szCs w:val="26"/>
              </w:rPr>
            </w:pPr>
          </w:p>
        </w:tc>
      </w:tr>
    </w:tbl>
    <w:p w:rsidR="009C6A74" w:rsidRDefault="001341AD" w:rsidP="00076020">
      <w:pPr>
        <w:pStyle w:val="ConsPlusNormal"/>
        <w:jc w:val="center"/>
        <w:rPr>
          <w:rFonts w:ascii="Times New Roman" w:hAnsi="Times New Roman" w:cs="Times New Roman"/>
          <w:b/>
          <w:sz w:val="26"/>
          <w:szCs w:val="26"/>
        </w:rPr>
      </w:pPr>
      <w:r w:rsidRPr="0010163B">
        <w:rPr>
          <w:rFonts w:ascii="Times New Roman" w:hAnsi="Times New Roman" w:cs="Times New Roman"/>
          <w:b/>
          <w:sz w:val="26"/>
          <w:szCs w:val="26"/>
        </w:rPr>
        <w:t>МЕТОДИКА</w:t>
      </w:r>
    </w:p>
    <w:p w:rsidR="00E438A9" w:rsidRPr="0010163B" w:rsidRDefault="00E438A9" w:rsidP="00076020">
      <w:pPr>
        <w:pStyle w:val="ConsPlusNormal"/>
        <w:jc w:val="center"/>
        <w:rPr>
          <w:rFonts w:ascii="Times New Roman" w:hAnsi="Times New Roman" w:cs="Times New Roman"/>
          <w:b/>
          <w:sz w:val="26"/>
          <w:szCs w:val="26"/>
        </w:rPr>
      </w:pPr>
    </w:p>
    <w:p w:rsidR="00266C05" w:rsidRDefault="00685809" w:rsidP="004C1AB5">
      <w:pPr>
        <w:autoSpaceDE w:val="0"/>
        <w:autoSpaceDN w:val="0"/>
        <w:adjustRightInd w:val="0"/>
        <w:jc w:val="center"/>
        <w:rPr>
          <w:rFonts w:eastAsiaTheme="minorHAnsi"/>
          <w:sz w:val="26"/>
          <w:szCs w:val="26"/>
          <w:lang w:eastAsia="en-US"/>
        </w:rPr>
      </w:pPr>
      <w:r w:rsidRPr="008A4F5C">
        <w:rPr>
          <w:sz w:val="26"/>
          <w:szCs w:val="26"/>
        </w:rPr>
        <w:t>расчета объема субсидий, предоставляемых б</w:t>
      </w:r>
      <w:r w:rsidR="00240119">
        <w:rPr>
          <w:sz w:val="26"/>
          <w:szCs w:val="26"/>
        </w:rPr>
        <w:t xml:space="preserve">юджетам муниципальных округов и </w:t>
      </w:r>
      <w:r w:rsidRPr="008A4F5C">
        <w:rPr>
          <w:sz w:val="26"/>
          <w:szCs w:val="26"/>
        </w:rPr>
        <w:t xml:space="preserve">городских округов Чувашской </w:t>
      </w:r>
      <w:bookmarkStart w:id="0" w:name="_GoBack"/>
      <w:bookmarkEnd w:id="0"/>
      <w:r w:rsidRPr="008A4F5C">
        <w:rPr>
          <w:sz w:val="26"/>
          <w:szCs w:val="26"/>
        </w:rPr>
        <w:t xml:space="preserve">Республики на </w:t>
      </w:r>
      <w:r w:rsidR="00240119">
        <w:rPr>
          <w:sz w:val="26"/>
          <w:szCs w:val="26"/>
        </w:rPr>
        <w:t xml:space="preserve">поощрение </w:t>
      </w:r>
      <w:proofErr w:type="gramStart"/>
      <w:r w:rsidR="00240119">
        <w:rPr>
          <w:sz w:val="26"/>
          <w:szCs w:val="26"/>
        </w:rPr>
        <w:t xml:space="preserve">победителей </w:t>
      </w:r>
      <w:r w:rsidR="00390598" w:rsidRPr="0010163B">
        <w:rPr>
          <w:sz w:val="26"/>
          <w:szCs w:val="26"/>
        </w:rPr>
        <w:t>Всероссийского конкурса лучших пр</w:t>
      </w:r>
      <w:r w:rsidR="0056010F" w:rsidRPr="0010163B">
        <w:rPr>
          <w:rFonts w:eastAsiaTheme="minorHAnsi"/>
          <w:sz w:val="26"/>
          <w:szCs w:val="26"/>
          <w:lang w:eastAsia="en-US"/>
        </w:rPr>
        <w:t>оектов</w:t>
      </w:r>
      <w:r w:rsidR="00076020" w:rsidRPr="0010163B">
        <w:rPr>
          <w:rFonts w:eastAsiaTheme="minorHAnsi"/>
          <w:sz w:val="26"/>
          <w:szCs w:val="26"/>
          <w:lang w:eastAsia="en-US"/>
        </w:rPr>
        <w:t xml:space="preserve"> создани</w:t>
      </w:r>
      <w:r w:rsidR="00390598" w:rsidRPr="0010163B">
        <w:rPr>
          <w:rFonts w:eastAsiaTheme="minorHAnsi"/>
          <w:sz w:val="26"/>
          <w:szCs w:val="26"/>
          <w:lang w:eastAsia="en-US"/>
        </w:rPr>
        <w:t>я</w:t>
      </w:r>
      <w:r w:rsidR="00076020" w:rsidRPr="0010163B">
        <w:rPr>
          <w:rFonts w:eastAsiaTheme="minorHAnsi"/>
          <w:sz w:val="26"/>
          <w:szCs w:val="26"/>
          <w:lang w:eastAsia="en-US"/>
        </w:rPr>
        <w:t xml:space="preserve"> комфортной городской среды</w:t>
      </w:r>
      <w:proofErr w:type="gramEnd"/>
      <w:r w:rsidR="00076020" w:rsidRPr="0010163B">
        <w:rPr>
          <w:rFonts w:eastAsiaTheme="minorHAnsi"/>
          <w:sz w:val="26"/>
          <w:szCs w:val="26"/>
          <w:lang w:eastAsia="en-US"/>
        </w:rPr>
        <w:t xml:space="preserve"> </w:t>
      </w:r>
      <w:r w:rsidR="00390598" w:rsidRPr="0010163B">
        <w:rPr>
          <w:rFonts w:eastAsiaTheme="minorHAnsi"/>
          <w:sz w:val="26"/>
          <w:szCs w:val="26"/>
          <w:lang w:eastAsia="en-US"/>
        </w:rPr>
        <w:t xml:space="preserve">в целях реализации проектов создания комфортной городской среды </w:t>
      </w:r>
      <w:r w:rsidR="00076020" w:rsidRPr="0010163B">
        <w:rPr>
          <w:rFonts w:eastAsiaTheme="minorHAnsi"/>
          <w:sz w:val="26"/>
          <w:szCs w:val="26"/>
          <w:lang w:eastAsia="en-US"/>
        </w:rPr>
        <w:t xml:space="preserve">в малых городах и исторических </w:t>
      </w:r>
      <w:r w:rsidR="00390598" w:rsidRPr="0010163B">
        <w:rPr>
          <w:rFonts w:eastAsiaTheme="minorHAnsi"/>
          <w:sz w:val="26"/>
          <w:szCs w:val="26"/>
          <w:lang w:eastAsia="en-US"/>
        </w:rPr>
        <w:t>поселениях</w:t>
      </w:r>
      <w:r w:rsidR="004C1AB5" w:rsidRPr="0010163B">
        <w:rPr>
          <w:rFonts w:eastAsiaTheme="minorHAnsi"/>
          <w:sz w:val="26"/>
          <w:szCs w:val="26"/>
          <w:lang w:eastAsia="en-US"/>
        </w:rPr>
        <w:t xml:space="preserve"> </w:t>
      </w:r>
    </w:p>
    <w:p w:rsidR="004C1AB5" w:rsidRPr="0010163B" w:rsidRDefault="004C1AB5" w:rsidP="004C1AB5">
      <w:pPr>
        <w:autoSpaceDE w:val="0"/>
        <w:autoSpaceDN w:val="0"/>
        <w:adjustRightInd w:val="0"/>
        <w:jc w:val="center"/>
        <w:rPr>
          <w:rFonts w:eastAsiaTheme="minorHAnsi"/>
          <w:sz w:val="26"/>
          <w:szCs w:val="26"/>
          <w:lang w:eastAsia="en-US"/>
        </w:rPr>
      </w:pPr>
      <w:r w:rsidRPr="0010163B">
        <w:rPr>
          <w:sz w:val="26"/>
          <w:szCs w:val="26"/>
        </w:rPr>
        <w:t>(</w:t>
      </w:r>
      <w:r w:rsidR="00685809">
        <w:rPr>
          <w:sz w:val="26"/>
          <w:szCs w:val="26"/>
        </w:rPr>
        <w:t>проект</w:t>
      </w:r>
      <w:r w:rsidRPr="0010163B">
        <w:rPr>
          <w:rFonts w:eastAsiaTheme="minorHAnsi"/>
          <w:sz w:val="26"/>
          <w:szCs w:val="26"/>
          <w:lang w:eastAsia="en-US"/>
        </w:rPr>
        <w:t>)</w:t>
      </w:r>
    </w:p>
    <w:p w:rsidR="002849F3" w:rsidRDefault="002849F3" w:rsidP="00266C05">
      <w:pPr>
        <w:autoSpaceDE w:val="0"/>
        <w:autoSpaceDN w:val="0"/>
        <w:adjustRightInd w:val="0"/>
        <w:jc w:val="both"/>
        <w:rPr>
          <w:sz w:val="26"/>
          <w:szCs w:val="26"/>
        </w:rPr>
      </w:pPr>
    </w:p>
    <w:p w:rsidR="00192666" w:rsidRDefault="002C3B36" w:rsidP="002C3B36">
      <w:pPr>
        <w:pStyle w:val="ConsPlusNormal"/>
        <w:ind w:firstLine="709"/>
        <w:jc w:val="both"/>
        <w:rPr>
          <w:rFonts w:ascii="Times New Roman" w:hAnsi="Times New Roman" w:cs="Times New Roman"/>
          <w:sz w:val="26"/>
          <w:szCs w:val="26"/>
        </w:rPr>
      </w:pPr>
      <w:r w:rsidRPr="005C3F51">
        <w:rPr>
          <w:rFonts w:ascii="Times New Roman" w:hAnsi="Times New Roman" w:cs="Times New Roman"/>
          <w:sz w:val="26"/>
          <w:szCs w:val="26"/>
        </w:rPr>
        <w:t xml:space="preserve">1. </w:t>
      </w:r>
      <w:proofErr w:type="gramStart"/>
      <w:r w:rsidR="00192666" w:rsidRPr="00192666">
        <w:rPr>
          <w:rFonts w:ascii="Times New Roman" w:hAnsi="Times New Roman" w:cs="Times New Roman"/>
          <w:sz w:val="26"/>
          <w:szCs w:val="26"/>
        </w:rPr>
        <w:t>Настоящая методика определяет порядок расчета объема субсидий</w:t>
      </w:r>
      <w:r w:rsidR="00192666">
        <w:rPr>
          <w:rFonts w:ascii="Times New Roman" w:hAnsi="Times New Roman" w:cs="Times New Roman"/>
          <w:sz w:val="26"/>
          <w:szCs w:val="26"/>
        </w:rPr>
        <w:t xml:space="preserve"> </w:t>
      </w:r>
      <w:r w:rsidR="00192666" w:rsidRPr="00192666">
        <w:rPr>
          <w:rFonts w:ascii="Times New Roman" w:hAnsi="Times New Roman" w:cs="Times New Roman"/>
          <w:sz w:val="26"/>
          <w:szCs w:val="26"/>
        </w:rPr>
        <w:t>бюджетам муниципальных округов и бюджетам городских округов на софинансирование расходных обязательств муниципальных округов и городских округов, возникающих при поощрении победителей Всероссийского конкурса лучших проектов создания комфортной городской среды в целях реализации проектов создания комфортной городской среды</w:t>
      </w:r>
      <w:r w:rsidR="00266C05">
        <w:rPr>
          <w:rFonts w:ascii="Times New Roman" w:hAnsi="Times New Roman" w:cs="Times New Roman"/>
          <w:sz w:val="26"/>
          <w:szCs w:val="26"/>
        </w:rPr>
        <w:t xml:space="preserve"> </w:t>
      </w:r>
      <w:r w:rsidR="00266C05" w:rsidRPr="00266C05">
        <w:rPr>
          <w:rFonts w:ascii="Times New Roman" w:hAnsi="Times New Roman" w:cs="Times New Roman"/>
          <w:sz w:val="26"/>
          <w:szCs w:val="26"/>
        </w:rPr>
        <w:t xml:space="preserve">в малых городах и исторических поселениях </w:t>
      </w:r>
      <w:r w:rsidR="00266C05" w:rsidRPr="00F42AED">
        <w:rPr>
          <w:rFonts w:ascii="Times New Roman" w:hAnsi="Times New Roman" w:cs="Times New Roman"/>
          <w:sz w:val="26"/>
          <w:szCs w:val="26"/>
        </w:rPr>
        <w:t>(далее - Всероссийский конкурс)</w:t>
      </w:r>
      <w:r w:rsidR="00192666" w:rsidRPr="00192666">
        <w:rPr>
          <w:rFonts w:ascii="Times New Roman" w:hAnsi="Times New Roman" w:cs="Times New Roman"/>
          <w:sz w:val="26"/>
          <w:szCs w:val="26"/>
        </w:rPr>
        <w:t>, представленных участниками Всероссийского конкурса в составе заявок на</w:t>
      </w:r>
      <w:proofErr w:type="gramEnd"/>
      <w:r w:rsidR="00192666" w:rsidRPr="00192666">
        <w:rPr>
          <w:rFonts w:ascii="Times New Roman" w:hAnsi="Times New Roman" w:cs="Times New Roman"/>
          <w:sz w:val="26"/>
          <w:szCs w:val="26"/>
        </w:rPr>
        <w:t xml:space="preserve"> участие во Всероссийском конкурсе</w:t>
      </w:r>
      <w:r w:rsidR="00192666">
        <w:rPr>
          <w:rFonts w:ascii="Times New Roman" w:hAnsi="Times New Roman" w:cs="Times New Roman"/>
          <w:sz w:val="26"/>
          <w:szCs w:val="26"/>
        </w:rPr>
        <w:t>.</w:t>
      </w:r>
    </w:p>
    <w:p w:rsidR="00192666" w:rsidRDefault="00192666" w:rsidP="002C3B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Pr="00192666">
        <w:t xml:space="preserve"> </w:t>
      </w:r>
      <w:r w:rsidRPr="00192666">
        <w:rPr>
          <w:rFonts w:ascii="Times New Roman" w:hAnsi="Times New Roman" w:cs="Times New Roman"/>
          <w:sz w:val="26"/>
          <w:szCs w:val="26"/>
        </w:rPr>
        <w:t>Распределение средств между бюджетами муниципальных округов и бюджетами городских округов осуществляется в соответствии с результатами Всероссийского конкурса и утверждается законом Чувашской Республики о республиканском бюджете Чувашской Республики на текущий финансовый год и плановый период и (или) нормативным правовым актом Кабинета Министров Чувашской Республики</w:t>
      </w:r>
      <w:r>
        <w:rPr>
          <w:rFonts w:ascii="Times New Roman" w:hAnsi="Times New Roman" w:cs="Times New Roman"/>
          <w:sz w:val="26"/>
          <w:szCs w:val="26"/>
        </w:rPr>
        <w:t>.</w:t>
      </w:r>
    </w:p>
    <w:p w:rsidR="002C3B36" w:rsidRPr="005C3F51" w:rsidRDefault="00192666" w:rsidP="002C3B3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2C3B36" w:rsidRPr="005C3F51">
        <w:rPr>
          <w:rFonts w:ascii="Times New Roman" w:hAnsi="Times New Roman" w:cs="Times New Roman"/>
          <w:sz w:val="26"/>
          <w:szCs w:val="26"/>
        </w:rPr>
        <w:t>. Средства республиканского бюджета Чувашской Республики предоставляются бюджетам муниципальных образований на следующих условиях:</w:t>
      </w:r>
    </w:p>
    <w:p w:rsidR="002C3B36" w:rsidRPr="005C3F51" w:rsidRDefault="002C3B36" w:rsidP="002C3B36">
      <w:pPr>
        <w:pStyle w:val="s1"/>
        <w:spacing w:before="0" w:beforeAutospacing="0" w:after="0" w:afterAutospacing="0"/>
        <w:ind w:firstLine="709"/>
        <w:jc w:val="both"/>
        <w:rPr>
          <w:sz w:val="26"/>
          <w:szCs w:val="26"/>
        </w:rPr>
      </w:pPr>
      <w:r w:rsidRPr="005C3F51">
        <w:rPr>
          <w:sz w:val="26"/>
          <w:szCs w:val="26"/>
        </w:rPr>
        <w:t xml:space="preserve">а) </w:t>
      </w:r>
      <w:r w:rsidRPr="003D5655">
        <w:rPr>
          <w:sz w:val="26"/>
          <w:szCs w:val="26"/>
        </w:rPr>
        <w:t>наличие муниципальных правовых актов (за исключением решения о бюджете), утверждающих перечень мероприятий (результатов), при реализации которых возникают расходные обязательства муниципального образования, в целях софинансирования которых предоставляются средства, в соответствии с требованиями нормативных правовых актов Российской Федерации, нормативных правовых актов Чувашской Республики</w:t>
      </w:r>
      <w:r w:rsidRPr="005C3F51">
        <w:rPr>
          <w:sz w:val="26"/>
          <w:szCs w:val="26"/>
        </w:rPr>
        <w:t>;</w:t>
      </w:r>
    </w:p>
    <w:p w:rsidR="002C3B36" w:rsidRPr="005C3F51" w:rsidRDefault="002C3B36" w:rsidP="002C3B36">
      <w:pPr>
        <w:pStyle w:val="s1"/>
        <w:spacing w:before="0" w:beforeAutospacing="0" w:after="0" w:afterAutospacing="0"/>
        <w:ind w:firstLine="709"/>
        <w:jc w:val="both"/>
        <w:rPr>
          <w:sz w:val="26"/>
          <w:szCs w:val="26"/>
        </w:rPr>
      </w:pPr>
      <w:r>
        <w:rPr>
          <w:sz w:val="26"/>
          <w:szCs w:val="26"/>
        </w:rPr>
        <w:t>б</w:t>
      </w:r>
      <w:r w:rsidRPr="005C3F51">
        <w:rPr>
          <w:sz w:val="26"/>
          <w:szCs w:val="26"/>
        </w:rPr>
        <w:t xml:space="preserve">) </w:t>
      </w:r>
      <w:r w:rsidRPr="003D5655">
        <w:rPr>
          <w:sz w:val="26"/>
          <w:szCs w:val="26"/>
        </w:rPr>
        <w:t xml:space="preserve">заключение соглашения о предоставлении средств </w:t>
      </w:r>
      <w:proofErr w:type="gramStart"/>
      <w:r w:rsidRPr="003D5655">
        <w:rPr>
          <w:sz w:val="26"/>
          <w:szCs w:val="26"/>
        </w:rPr>
        <w:t>между</w:t>
      </w:r>
      <w:proofErr w:type="gramEnd"/>
      <w:r w:rsidRPr="003D5655">
        <w:rPr>
          <w:sz w:val="26"/>
          <w:szCs w:val="26"/>
        </w:rPr>
        <w:t xml:space="preserve"> </w:t>
      </w:r>
      <w:r w:rsidR="00266C05" w:rsidRPr="00F42AED">
        <w:rPr>
          <w:sz w:val="26"/>
          <w:szCs w:val="26"/>
        </w:rPr>
        <w:t>Министерство строительства, архитектуры и жилищно-коммунального хозяйства Чувашской Республики</w:t>
      </w:r>
      <w:r w:rsidR="00266C05">
        <w:rPr>
          <w:sz w:val="26"/>
          <w:szCs w:val="26"/>
        </w:rPr>
        <w:t xml:space="preserve"> </w:t>
      </w:r>
      <w:r w:rsidRPr="003D5655">
        <w:rPr>
          <w:sz w:val="26"/>
          <w:szCs w:val="26"/>
        </w:rPr>
        <w:t>и администрацией муниципального образования по типовой форме, утвержденной Министерством финансов Чувашской Республики, подготавливаемого (формируемого) и заключаемого в государственной интегрированной информационной системе управления обществен</w:t>
      </w:r>
      <w:r w:rsidR="00266C05">
        <w:rPr>
          <w:sz w:val="26"/>
          <w:szCs w:val="26"/>
        </w:rPr>
        <w:t>ными финансами «Электронный бюджет»</w:t>
      </w:r>
      <w:r w:rsidRPr="005C3F51">
        <w:rPr>
          <w:sz w:val="26"/>
          <w:szCs w:val="26"/>
        </w:rPr>
        <w:t>;</w:t>
      </w:r>
    </w:p>
    <w:p w:rsidR="002C3B36" w:rsidRPr="00266C05" w:rsidRDefault="002C3B36" w:rsidP="002C3B36">
      <w:pPr>
        <w:pStyle w:val="s1"/>
        <w:spacing w:before="0" w:beforeAutospacing="0" w:after="0" w:afterAutospacing="0"/>
        <w:ind w:firstLine="709"/>
        <w:jc w:val="both"/>
        <w:rPr>
          <w:color w:val="000000" w:themeColor="text1"/>
          <w:sz w:val="26"/>
          <w:szCs w:val="26"/>
        </w:rPr>
      </w:pPr>
      <w:proofErr w:type="gramStart"/>
      <w:r w:rsidRPr="00266C05">
        <w:rPr>
          <w:color w:val="000000" w:themeColor="text1"/>
          <w:sz w:val="26"/>
          <w:szCs w:val="26"/>
        </w:rPr>
        <w:t>в) централизация закупок товаров, работ, услуг, финансовое обеспечение которых частично или полностью осуществляется за счет средств в соответствии с частью 7</w:t>
      </w:r>
      <w:r w:rsidR="00266C05">
        <w:rPr>
          <w:color w:val="000000" w:themeColor="text1"/>
          <w:sz w:val="26"/>
          <w:szCs w:val="26"/>
        </w:rPr>
        <w:t xml:space="preserve"> статьи 26 Федерального закона «</w:t>
      </w:r>
      <w:r w:rsidRPr="00266C05">
        <w:rPr>
          <w:color w:val="000000" w:themeColor="text1"/>
          <w:sz w:val="26"/>
          <w:szCs w:val="26"/>
        </w:rPr>
        <w:t xml:space="preserve">О контрактной системе в сфере закупок </w:t>
      </w:r>
      <w:r w:rsidRPr="00266C05">
        <w:rPr>
          <w:color w:val="000000" w:themeColor="text1"/>
          <w:sz w:val="26"/>
          <w:szCs w:val="26"/>
        </w:rPr>
        <w:lastRenderedPageBreak/>
        <w:t>товаров, работ, услуг для обеспечения госуд</w:t>
      </w:r>
      <w:r w:rsidR="00266C05">
        <w:rPr>
          <w:color w:val="000000" w:themeColor="text1"/>
          <w:sz w:val="26"/>
          <w:szCs w:val="26"/>
        </w:rPr>
        <w:t>арственных и муниципальных нужд»</w:t>
      </w:r>
      <w:r w:rsidRPr="00266C05">
        <w:rPr>
          <w:color w:val="000000" w:themeColor="text1"/>
          <w:sz w:val="26"/>
          <w:szCs w:val="26"/>
        </w:rPr>
        <w:t xml:space="preserve"> в отношении объектов, по которым принято соответствующее решение Кабинета Министров Чувашской Республики;</w:t>
      </w:r>
      <w:proofErr w:type="gramEnd"/>
    </w:p>
    <w:p w:rsidR="002C3B36" w:rsidRPr="00266C05" w:rsidRDefault="002C3B36" w:rsidP="002C3B36">
      <w:pPr>
        <w:pStyle w:val="s1"/>
        <w:spacing w:before="0" w:beforeAutospacing="0" w:after="0" w:afterAutospacing="0"/>
        <w:ind w:firstLine="709"/>
        <w:jc w:val="both"/>
        <w:rPr>
          <w:color w:val="000000" w:themeColor="text1"/>
          <w:sz w:val="26"/>
          <w:szCs w:val="26"/>
        </w:rPr>
      </w:pPr>
      <w:r w:rsidRPr="00266C05">
        <w:rPr>
          <w:color w:val="000000" w:themeColor="text1"/>
          <w:sz w:val="26"/>
          <w:szCs w:val="26"/>
        </w:rPr>
        <w:t>г) наличие обязательства получателя средств об использовании типовой проектной документации (при наличии такой документации);</w:t>
      </w:r>
    </w:p>
    <w:p w:rsidR="002C3B36" w:rsidRPr="003D5655" w:rsidRDefault="002C3B36" w:rsidP="002C3B36">
      <w:pPr>
        <w:pStyle w:val="s1"/>
        <w:spacing w:before="0" w:beforeAutospacing="0" w:after="0" w:afterAutospacing="0"/>
        <w:ind w:firstLine="709"/>
        <w:jc w:val="both"/>
        <w:rPr>
          <w:sz w:val="26"/>
          <w:szCs w:val="26"/>
        </w:rPr>
      </w:pPr>
      <w:r>
        <w:rPr>
          <w:sz w:val="26"/>
          <w:szCs w:val="26"/>
        </w:rPr>
        <w:t>д</w:t>
      </w:r>
      <w:r w:rsidRPr="003D5655">
        <w:rPr>
          <w:sz w:val="26"/>
          <w:szCs w:val="26"/>
        </w:rPr>
        <w:t>) наличие решения федеральной конкурсной комиссии по организации и проведению Всероссийского конкурса о признании победителем Всероссийского конкурса муниципального образования, расположенного на территории Чувашской Республики;</w:t>
      </w:r>
    </w:p>
    <w:p w:rsidR="002C3B36" w:rsidRPr="003D5655" w:rsidRDefault="002C3B36" w:rsidP="002C3B36">
      <w:pPr>
        <w:pStyle w:val="s1"/>
        <w:spacing w:before="0" w:beforeAutospacing="0" w:after="0" w:afterAutospacing="0"/>
        <w:ind w:firstLine="709"/>
        <w:jc w:val="both"/>
        <w:rPr>
          <w:sz w:val="26"/>
          <w:szCs w:val="26"/>
        </w:rPr>
      </w:pPr>
      <w:r>
        <w:rPr>
          <w:sz w:val="26"/>
          <w:szCs w:val="26"/>
        </w:rPr>
        <w:t>е</w:t>
      </w:r>
      <w:r w:rsidRPr="003D5655">
        <w:rPr>
          <w:sz w:val="26"/>
          <w:szCs w:val="26"/>
        </w:rPr>
        <w:t xml:space="preserve">) наличие согласованного Министерством строительства и жилищно-коммунального хозяйства Российской Федерации и Главой Чувашской Республики графика реализации проекта муниципальным образованием - победителем Всероссийского конкурса, который </w:t>
      </w:r>
      <w:proofErr w:type="gramStart"/>
      <w:r w:rsidRPr="003D5655">
        <w:rPr>
          <w:sz w:val="26"/>
          <w:szCs w:val="26"/>
        </w:rPr>
        <w:t>содержит</w:t>
      </w:r>
      <w:proofErr w:type="gramEnd"/>
      <w:r w:rsidRPr="003D5655">
        <w:rPr>
          <w:sz w:val="26"/>
          <w:szCs w:val="26"/>
        </w:rPr>
        <w:t xml:space="preserve"> в том числе информацию о проектировании, строительстве (ремонте, реконструкции) и завершении реализации проекта не позднее 31 декабря года окончания реализации проекта муниципальным образованием - победителем Всероссийского конкурса, включая сроки завершения кажд</w:t>
      </w:r>
      <w:r>
        <w:rPr>
          <w:sz w:val="26"/>
          <w:szCs w:val="26"/>
        </w:rPr>
        <w:t>ого этапа работ;</w:t>
      </w:r>
    </w:p>
    <w:p w:rsidR="002C3B36" w:rsidRPr="003D5655" w:rsidRDefault="002C3B36" w:rsidP="002C3B36">
      <w:pPr>
        <w:pStyle w:val="s1"/>
        <w:spacing w:before="0" w:beforeAutospacing="0" w:after="0" w:afterAutospacing="0"/>
        <w:ind w:firstLine="709"/>
        <w:jc w:val="both"/>
        <w:rPr>
          <w:sz w:val="26"/>
          <w:szCs w:val="26"/>
        </w:rPr>
      </w:pPr>
      <w:r>
        <w:rPr>
          <w:sz w:val="26"/>
          <w:szCs w:val="26"/>
        </w:rPr>
        <w:t>ж</w:t>
      </w:r>
      <w:r w:rsidRPr="003D5655">
        <w:rPr>
          <w:sz w:val="26"/>
          <w:szCs w:val="26"/>
        </w:rPr>
        <w:t>) наличие утвержденной нормативным правовым актом муниципального образования муниципальной программы, предусматривающей завершение мероприятий по реализации проекта до 31 декабря года, следующего за годом предоставления средств.</w:t>
      </w:r>
    </w:p>
    <w:p w:rsidR="002C3B36" w:rsidRDefault="002C3B36" w:rsidP="002C3B36">
      <w:pPr>
        <w:autoSpaceDE w:val="0"/>
        <w:autoSpaceDN w:val="0"/>
        <w:adjustRightInd w:val="0"/>
        <w:ind w:firstLine="709"/>
        <w:jc w:val="both"/>
        <w:rPr>
          <w:rFonts w:eastAsia="Calibri"/>
          <w:color w:val="000000"/>
          <w:sz w:val="26"/>
          <w:szCs w:val="26"/>
          <w:lang w:eastAsia="en-US"/>
        </w:rPr>
      </w:pPr>
      <w:r w:rsidRPr="00627631">
        <w:rPr>
          <w:color w:val="000000"/>
          <w:sz w:val="26"/>
          <w:szCs w:val="26"/>
        </w:rPr>
        <w:t xml:space="preserve">Объем софинансирования мероприятий за счет средств бюджета муниципального образования обеспечивается в размере не менее 0,3 процента </w:t>
      </w:r>
      <w:r w:rsidRPr="00627631">
        <w:rPr>
          <w:rFonts w:eastAsia="Calibri"/>
          <w:color w:val="000000"/>
          <w:sz w:val="26"/>
          <w:szCs w:val="26"/>
          <w:lang w:eastAsia="en-US"/>
        </w:rPr>
        <w:t>от стоимости мероприятий по благоустройству территорий муниципальных округов и городских округов</w:t>
      </w:r>
      <w:r w:rsidRPr="008A4F5C">
        <w:rPr>
          <w:rFonts w:eastAsia="Calibri"/>
          <w:color w:val="000000"/>
          <w:sz w:val="26"/>
          <w:szCs w:val="26"/>
          <w:lang w:eastAsia="en-US"/>
        </w:rPr>
        <w:t>, за исключением внебюджетных источников.</w:t>
      </w:r>
    </w:p>
    <w:p w:rsidR="002C3B36" w:rsidRPr="003B5DA4" w:rsidRDefault="002C3B36" w:rsidP="002C3B36">
      <w:pPr>
        <w:autoSpaceDE w:val="0"/>
        <w:autoSpaceDN w:val="0"/>
        <w:adjustRightInd w:val="0"/>
        <w:ind w:firstLine="709"/>
        <w:jc w:val="both"/>
        <w:rPr>
          <w:rFonts w:eastAsia="Calibri"/>
          <w:color w:val="000000" w:themeColor="text1"/>
          <w:sz w:val="26"/>
          <w:szCs w:val="26"/>
          <w:lang w:eastAsia="en-US"/>
        </w:rPr>
      </w:pPr>
      <w:r w:rsidRPr="003B5DA4">
        <w:rPr>
          <w:color w:val="000000" w:themeColor="text1"/>
          <w:sz w:val="26"/>
          <w:szCs w:val="26"/>
        </w:rPr>
        <w:t xml:space="preserve">В случае если в бюджете муниципального образования бюджетные ассигнования на исполнение расходного обязательства муниципального образования предусмотрены в объеме, превышающем размер расходного обязательства муниципального образования, в целях софинансирования которого предоставляется субсидия, уровень софинансирования определяется в порядке, предусмотренном соглашением. </w:t>
      </w:r>
    </w:p>
    <w:p w:rsidR="00192666" w:rsidRPr="003B5DA4" w:rsidRDefault="00192666" w:rsidP="00192666">
      <w:pPr>
        <w:autoSpaceDE w:val="0"/>
        <w:autoSpaceDN w:val="0"/>
        <w:adjustRightInd w:val="0"/>
        <w:ind w:firstLine="709"/>
        <w:jc w:val="both"/>
        <w:rPr>
          <w:color w:val="000000" w:themeColor="text1"/>
          <w:sz w:val="26"/>
          <w:szCs w:val="26"/>
          <w:highlight w:val="yellow"/>
        </w:rPr>
      </w:pPr>
      <w:r w:rsidRPr="003B5DA4">
        <w:rPr>
          <w:color w:val="000000" w:themeColor="text1"/>
          <w:sz w:val="26"/>
          <w:szCs w:val="26"/>
        </w:rPr>
        <w:t>Если размер средств, предусмотренных в составе расходов бюджета муниципального образования на финансирование объекта капитального строительства, не позволяет обеспечить уровень софинансирования из бюджета муниципального образования, установленный для соответствующего муниципального образования, то размер субсидии подлежит сокращению до размера, соответствующего уровню софинансирования из бюджета муниципального образования.</w:t>
      </w:r>
    </w:p>
    <w:p w:rsidR="002849F3" w:rsidRDefault="002849F3" w:rsidP="002849F3">
      <w:pPr>
        <w:autoSpaceDE w:val="0"/>
        <w:autoSpaceDN w:val="0"/>
        <w:adjustRightInd w:val="0"/>
        <w:ind w:firstLine="851"/>
        <w:jc w:val="both"/>
        <w:rPr>
          <w:sz w:val="26"/>
          <w:szCs w:val="26"/>
        </w:rPr>
      </w:pPr>
    </w:p>
    <w:p w:rsidR="002849F3" w:rsidRDefault="002849F3" w:rsidP="002849F3">
      <w:pPr>
        <w:autoSpaceDE w:val="0"/>
        <w:autoSpaceDN w:val="0"/>
        <w:adjustRightInd w:val="0"/>
        <w:ind w:firstLine="851"/>
        <w:jc w:val="both"/>
        <w:rPr>
          <w:sz w:val="26"/>
          <w:szCs w:val="26"/>
        </w:rPr>
      </w:pPr>
    </w:p>
    <w:p w:rsidR="00076020" w:rsidRPr="00076020" w:rsidRDefault="00076020" w:rsidP="00E34BBC">
      <w:pPr>
        <w:pStyle w:val="ConsPlusNormal"/>
        <w:jc w:val="both"/>
        <w:rPr>
          <w:rFonts w:ascii="Times New Roman" w:hAnsi="Times New Roman" w:cs="Times New Roman"/>
          <w:sz w:val="24"/>
          <w:szCs w:val="24"/>
        </w:rPr>
      </w:pPr>
    </w:p>
    <w:sectPr w:rsidR="00076020" w:rsidRPr="00076020" w:rsidSect="00076020">
      <w:pgSz w:w="11905" w:h="16838"/>
      <w:pgMar w:top="1134" w:right="565" w:bottom="1134" w:left="1701"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263" w:rsidRDefault="005A1263" w:rsidP="00076020">
      <w:r>
        <w:separator/>
      </w:r>
    </w:p>
  </w:endnote>
  <w:endnote w:type="continuationSeparator" w:id="0">
    <w:p w:rsidR="005A1263" w:rsidRDefault="005A1263" w:rsidP="0007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263" w:rsidRDefault="005A1263" w:rsidP="00076020">
      <w:r>
        <w:separator/>
      </w:r>
    </w:p>
  </w:footnote>
  <w:footnote w:type="continuationSeparator" w:id="0">
    <w:p w:rsidR="005A1263" w:rsidRDefault="005A1263" w:rsidP="000760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A74"/>
    <w:rsid w:val="00076020"/>
    <w:rsid w:val="0010163B"/>
    <w:rsid w:val="001341AD"/>
    <w:rsid w:val="00142FCA"/>
    <w:rsid w:val="00192666"/>
    <w:rsid w:val="002070E2"/>
    <w:rsid w:val="00240119"/>
    <w:rsid w:val="00266C05"/>
    <w:rsid w:val="002849F3"/>
    <w:rsid w:val="002A34ED"/>
    <w:rsid w:val="002C3B36"/>
    <w:rsid w:val="00344D05"/>
    <w:rsid w:val="00390598"/>
    <w:rsid w:val="0039207E"/>
    <w:rsid w:val="003C709F"/>
    <w:rsid w:val="004554B8"/>
    <w:rsid w:val="004C1AB5"/>
    <w:rsid w:val="00524C6A"/>
    <w:rsid w:val="00550EFA"/>
    <w:rsid w:val="0056010F"/>
    <w:rsid w:val="005A1263"/>
    <w:rsid w:val="005B0178"/>
    <w:rsid w:val="005C3F51"/>
    <w:rsid w:val="00602821"/>
    <w:rsid w:val="00617890"/>
    <w:rsid w:val="00631BCA"/>
    <w:rsid w:val="006702C6"/>
    <w:rsid w:val="00685809"/>
    <w:rsid w:val="007E0191"/>
    <w:rsid w:val="009B2FE3"/>
    <w:rsid w:val="009C6A74"/>
    <w:rsid w:val="00A95BBC"/>
    <w:rsid w:val="00AE18BD"/>
    <w:rsid w:val="00B23653"/>
    <w:rsid w:val="00B43A5E"/>
    <w:rsid w:val="00BF2931"/>
    <w:rsid w:val="00D0079C"/>
    <w:rsid w:val="00DD065F"/>
    <w:rsid w:val="00E25E0A"/>
    <w:rsid w:val="00E34BBC"/>
    <w:rsid w:val="00E354EC"/>
    <w:rsid w:val="00E37B2C"/>
    <w:rsid w:val="00E438A9"/>
    <w:rsid w:val="00EB5028"/>
    <w:rsid w:val="00EF69FA"/>
    <w:rsid w:val="00F42AED"/>
    <w:rsid w:val="00F56C9C"/>
    <w:rsid w:val="00F6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7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6A74"/>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9C6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76020"/>
    <w:pPr>
      <w:tabs>
        <w:tab w:val="center" w:pos="4677"/>
        <w:tab w:val="right" w:pos="9355"/>
      </w:tabs>
    </w:pPr>
  </w:style>
  <w:style w:type="character" w:customStyle="1" w:styleId="a5">
    <w:name w:val="Верхний колонтитул Знак"/>
    <w:basedOn w:val="a0"/>
    <w:link w:val="a4"/>
    <w:uiPriority w:val="99"/>
    <w:rsid w:val="0007602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076020"/>
    <w:pPr>
      <w:tabs>
        <w:tab w:val="center" w:pos="4677"/>
        <w:tab w:val="right" w:pos="9355"/>
      </w:tabs>
    </w:pPr>
  </w:style>
  <w:style w:type="character" w:customStyle="1" w:styleId="a7">
    <w:name w:val="Нижний колонтитул Знак"/>
    <w:basedOn w:val="a0"/>
    <w:link w:val="a6"/>
    <w:uiPriority w:val="99"/>
    <w:rsid w:val="00076020"/>
    <w:rPr>
      <w:rFonts w:ascii="Times New Roman" w:eastAsia="Times New Roman" w:hAnsi="Times New Roman" w:cs="Times New Roman"/>
      <w:sz w:val="20"/>
      <w:szCs w:val="20"/>
      <w:lang w:eastAsia="ru-RU"/>
    </w:rPr>
  </w:style>
  <w:style w:type="paragraph" w:customStyle="1" w:styleId="s1">
    <w:name w:val="s_1"/>
    <w:basedOn w:val="a"/>
    <w:rsid w:val="005C3F51"/>
    <w:pPr>
      <w:spacing w:before="100" w:beforeAutospacing="1" w:after="100" w:afterAutospacing="1"/>
    </w:pPr>
    <w:rPr>
      <w:sz w:val="24"/>
      <w:szCs w:val="24"/>
    </w:rPr>
  </w:style>
  <w:style w:type="character" w:styleId="a8">
    <w:name w:val="Hyperlink"/>
    <w:basedOn w:val="a0"/>
    <w:uiPriority w:val="99"/>
    <w:semiHidden/>
    <w:unhideWhenUsed/>
    <w:rsid w:val="005C3F51"/>
    <w:rPr>
      <w:color w:val="0000FF"/>
      <w:u w:val="single"/>
    </w:rPr>
  </w:style>
  <w:style w:type="paragraph" w:customStyle="1" w:styleId="s22">
    <w:name w:val="s_22"/>
    <w:basedOn w:val="a"/>
    <w:rsid w:val="005C3F51"/>
    <w:pPr>
      <w:spacing w:before="100" w:beforeAutospacing="1" w:after="100" w:afterAutospacing="1"/>
    </w:pPr>
    <w:rPr>
      <w:sz w:val="24"/>
      <w:szCs w:val="24"/>
    </w:rPr>
  </w:style>
  <w:style w:type="paragraph" w:styleId="a9">
    <w:name w:val="List Paragraph"/>
    <w:basedOn w:val="a"/>
    <w:uiPriority w:val="34"/>
    <w:qFormat/>
    <w:rsid w:val="002849F3"/>
    <w:pPr>
      <w:ind w:left="720"/>
      <w:contextualSpacing/>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7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6A74"/>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9C6A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76020"/>
    <w:pPr>
      <w:tabs>
        <w:tab w:val="center" w:pos="4677"/>
        <w:tab w:val="right" w:pos="9355"/>
      </w:tabs>
    </w:pPr>
  </w:style>
  <w:style w:type="character" w:customStyle="1" w:styleId="a5">
    <w:name w:val="Верхний колонтитул Знак"/>
    <w:basedOn w:val="a0"/>
    <w:link w:val="a4"/>
    <w:uiPriority w:val="99"/>
    <w:rsid w:val="00076020"/>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076020"/>
    <w:pPr>
      <w:tabs>
        <w:tab w:val="center" w:pos="4677"/>
        <w:tab w:val="right" w:pos="9355"/>
      </w:tabs>
    </w:pPr>
  </w:style>
  <w:style w:type="character" w:customStyle="1" w:styleId="a7">
    <w:name w:val="Нижний колонтитул Знак"/>
    <w:basedOn w:val="a0"/>
    <w:link w:val="a6"/>
    <w:uiPriority w:val="99"/>
    <w:rsid w:val="00076020"/>
    <w:rPr>
      <w:rFonts w:ascii="Times New Roman" w:eastAsia="Times New Roman" w:hAnsi="Times New Roman" w:cs="Times New Roman"/>
      <w:sz w:val="20"/>
      <w:szCs w:val="20"/>
      <w:lang w:eastAsia="ru-RU"/>
    </w:rPr>
  </w:style>
  <w:style w:type="paragraph" w:customStyle="1" w:styleId="s1">
    <w:name w:val="s_1"/>
    <w:basedOn w:val="a"/>
    <w:rsid w:val="005C3F51"/>
    <w:pPr>
      <w:spacing w:before="100" w:beforeAutospacing="1" w:after="100" w:afterAutospacing="1"/>
    </w:pPr>
    <w:rPr>
      <w:sz w:val="24"/>
      <w:szCs w:val="24"/>
    </w:rPr>
  </w:style>
  <w:style w:type="character" w:styleId="a8">
    <w:name w:val="Hyperlink"/>
    <w:basedOn w:val="a0"/>
    <w:uiPriority w:val="99"/>
    <w:semiHidden/>
    <w:unhideWhenUsed/>
    <w:rsid w:val="005C3F51"/>
    <w:rPr>
      <w:color w:val="0000FF"/>
      <w:u w:val="single"/>
    </w:rPr>
  </w:style>
  <w:style w:type="paragraph" w:customStyle="1" w:styleId="s22">
    <w:name w:val="s_22"/>
    <w:basedOn w:val="a"/>
    <w:rsid w:val="005C3F51"/>
    <w:pPr>
      <w:spacing w:before="100" w:beforeAutospacing="1" w:after="100" w:afterAutospacing="1"/>
    </w:pPr>
    <w:rPr>
      <w:sz w:val="24"/>
      <w:szCs w:val="24"/>
    </w:rPr>
  </w:style>
  <w:style w:type="paragraph" w:styleId="a9">
    <w:name w:val="List Paragraph"/>
    <w:basedOn w:val="a"/>
    <w:uiPriority w:val="34"/>
    <w:qFormat/>
    <w:rsid w:val="002849F3"/>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280943">
      <w:bodyDiv w:val="1"/>
      <w:marLeft w:val="0"/>
      <w:marRight w:val="0"/>
      <w:marTop w:val="0"/>
      <w:marBottom w:val="0"/>
      <w:divBdr>
        <w:top w:val="none" w:sz="0" w:space="0" w:color="auto"/>
        <w:left w:val="none" w:sz="0" w:space="0" w:color="auto"/>
        <w:bottom w:val="none" w:sz="0" w:space="0" w:color="auto"/>
        <w:right w:val="none" w:sz="0" w:space="0" w:color="auto"/>
      </w:divBdr>
      <w:divsChild>
        <w:div w:id="1546526137">
          <w:marLeft w:val="0"/>
          <w:marRight w:val="0"/>
          <w:marTop w:val="0"/>
          <w:marBottom w:val="0"/>
          <w:divBdr>
            <w:top w:val="none" w:sz="0" w:space="0" w:color="auto"/>
            <w:left w:val="none" w:sz="0" w:space="0" w:color="auto"/>
            <w:bottom w:val="none" w:sz="0" w:space="0" w:color="auto"/>
            <w:right w:val="none" w:sz="0" w:space="0" w:color="auto"/>
          </w:divBdr>
          <w:divsChild>
            <w:div w:id="1810825348">
              <w:marLeft w:val="0"/>
              <w:marRight w:val="0"/>
              <w:marTop w:val="0"/>
              <w:marBottom w:val="0"/>
              <w:divBdr>
                <w:top w:val="none" w:sz="0" w:space="0" w:color="auto"/>
                <w:left w:val="none" w:sz="0" w:space="0" w:color="auto"/>
                <w:bottom w:val="none" w:sz="0" w:space="0" w:color="auto"/>
                <w:right w:val="none" w:sz="0" w:space="0" w:color="auto"/>
              </w:divBdr>
              <w:divsChild>
                <w:div w:id="1967419990">
                  <w:marLeft w:val="0"/>
                  <w:marRight w:val="0"/>
                  <w:marTop w:val="0"/>
                  <w:marBottom w:val="0"/>
                  <w:divBdr>
                    <w:top w:val="none" w:sz="0" w:space="0" w:color="auto"/>
                    <w:left w:val="none" w:sz="0" w:space="0" w:color="auto"/>
                    <w:bottom w:val="none" w:sz="0" w:space="0" w:color="auto"/>
                    <w:right w:val="none" w:sz="0" w:space="0" w:color="auto"/>
                  </w:divBdr>
                  <w:divsChild>
                    <w:div w:id="276838173">
                      <w:marLeft w:val="0"/>
                      <w:marRight w:val="0"/>
                      <w:marTop w:val="0"/>
                      <w:marBottom w:val="0"/>
                      <w:divBdr>
                        <w:top w:val="none" w:sz="0" w:space="0" w:color="auto"/>
                        <w:left w:val="none" w:sz="0" w:space="0" w:color="auto"/>
                        <w:bottom w:val="none" w:sz="0" w:space="0" w:color="auto"/>
                        <w:right w:val="none" w:sz="0" w:space="0" w:color="auto"/>
                      </w:divBdr>
                      <w:divsChild>
                        <w:div w:id="306937562">
                          <w:marLeft w:val="0"/>
                          <w:marRight w:val="0"/>
                          <w:marTop w:val="0"/>
                          <w:marBottom w:val="0"/>
                          <w:divBdr>
                            <w:top w:val="none" w:sz="0" w:space="0" w:color="auto"/>
                            <w:left w:val="none" w:sz="0" w:space="0" w:color="auto"/>
                            <w:bottom w:val="none" w:sz="0" w:space="0" w:color="auto"/>
                            <w:right w:val="none" w:sz="0" w:space="0" w:color="auto"/>
                          </w:divBdr>
                          <w:divsChild>
                            <w:div w:id="565915710">
                              <w:marLeft w:val="0"/>
                              <w:marRight w:val="0"/>
                              <w:marTop w:val="0"/>
                              <w:marBottom w:val="0"/>
                              <w:divBdr>
                                <w:top w:val="none" w:sz="0" w:space="0" w:color="auto"/>
                                <w:left w:val="none" w:sz="0" w:space="0" w:color="auto"/>
                                <w:bottom w:val="none" w:sz="0" w:space="0" w:color="auto"/>
                                <w:right w:val="none" w:sz="0" w:space="0" w:color="auto"/>
                              </w:divBdr>
                            </w:div>
                            <w:div w:id="1617173449">
                              <w:marLeft w:val="0"/>
                              <w:marRight w:val="0"/>
                              <w:marTop w:val="0"/>
                              <w:marBottom w:val="0"/>
                              <w:divBdr>
                                <w:top w:val="none" w:sz="0" w:space="0" w:color="auto"/>
                                <w:left w:val="none" w:sz="0" w:space="0" w:color="auto"/>
                                <w:bottom w:val="none" w:sz="0" w:space="0" w:color="auto"/>
                                <w:right w:val="none" w:sz="0" w:space="0" w:color="auto"/>
                              </w:divBdr>
                            </w:div>
                            <w:div w:id="11606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354302">
          <w:marLeft w:val="0"/>
          <w:marRight w:val="0"/>
          <w:marTop w:val="0"/>
          <w:marBottom w:val="0"/>
          <w:divBdr>
            <w:top w:val="none" w:sz="0" w:space="0" w:color="auto"/>
            <w:left w:val="none" w:sz="0" w:space="0" w:color="auto"/>
            <w:bottom w:val="none" w:sz="0" w:space="0" w:color="auto"/>
            <w:right w:val="none" w:sz="0" w:space="0" w:color="auto"/>
          </w:divBdr>
          <w:divsChild>
            <w:div w:id="826753067">
              <w:marLeft w:val="0"/>
              <w:marRight w:val="0"/>
              <w:marTop w:val="0"/>
              <w:marBottom w:val="0"/>
              <w:divBdr>
                <w:top w:val="none" w:sz="0" w:space="0" w:color="auto"/>
                <w:left w:val="none" w:sz="0" w:space="0" w:color="auto"/>
                <w:bottom w:val="none" w:sz="0" w:space="0" w:color="auto"/>
                <w:right w:val="none" w:sz="0" w:space="0" w:color="auto"/>
              </w:divBdr>
              <w:divsChild>
                <w:div w:id="1573925783">
                  <w:marLeft w:val="0"/>
                  <w:marRight w:val="0"/>
                  <w:marTop w:val="0"/>
                  <w:marBottom w:val="0"/>
                  <w:divBdr>
                    <w:top w:val="none" w:sz="0" w:space="0" w:color="auto"/>
                    <w:left w:val="none" w:sz="0" w:space="0" w:color="auto"/>
                    <w:bottom w:val="none" w:sz="0" w:space="0" w:color="auto"/>
                    <w:right w:val="none" w:sz="0" w:space="0" w:color="auto"/>
                  </w:divBdr>
                  <w:divsChild>
                    <w:div w:id="464859722">
                      <w:marLeft w:val="0"/>
                      <w:marRight w:val="0"/>
                      <w:marTop w:val="0"/>
                      <w:marBottom w:val="0"/>
                      <w:divBdr>
                        <w:top w:val="none" w:sz="0" w:space="0" w:color="auto"/>
                        <w:left w:val="none" w:sz="0" w:space="0" w:color="auto"/>
                        <w:bottom w:val="none" w:sz="0" w:space="0" w:color="auto"/>
                        <w:right w:val="none" w:sz="0" w:space="0" w:color="auto"/>
                      </w:divBdr>
                      <w:divsChild>
                        <w:div w:id="756172332">
                          <w:marLeft w:val="0"/>
                          <w:marRight w:val="0"/>
                          <w:marTop w:val="0"/>
                          <w:marBottom w:val="0"/>
                          <w:divBdr>
                            <w:top w:val="none" w:sz="0" w:space="0" w:color="auto"/>
                            <w:left w:val="none" w:sz="0" w:space="0" w:color="auto"/>
                            <w:bottom w:val="none" w:sz="0" w:space="0" w:color="auto"/>
                            <w:right w:val="none" w:sz="0" w:space="0" w:color="auto"/>
                          </w:divBdr>
                          <w:divsChild>
                            <w:div w:id="1518810414">
                              <w:marLeft w:val="0"/>
                              <w:marRight w:val="0"/>
                              <w:marTop w:val="0"/>
                              <w:marBottom w:val="0"/>
                              <w:divBdr>
                                <w:top w:val="none" w:sz="0" w:space="0" w:color="auto"/>
                                <w:left w:val="none" w:sz="0" w:space="0" w:color="auto"/>
                                <w:bottom w:val="none" w:sz="0" w:space="0" w:color="auto"/>
                                <w:right w:val="none" w:sz="0" w:space="0" w:color="auto"/>
                              </w:divBdr>
                            </w:div>
                            <w:div w:id="1041519108">
                              <w:marLeft w:val="0"/>
                              <w:marRight w:val="0"/>
                              <w:marTop w:val="0"/>
                              <w:marBottom w:val="0"/>
                              <w:divBdr>
                                <w:top w:val="none" w:sz="0" w:space="0" w:color="auto"/>
                                <w:left w:val="none" w:sz="0" w:space="0" w:color="auto"/>
                                <w:bottom w:val="none" w:sz="0" w:space="0" w:color="auto"/>
                                <w:right w:val="none" w:sz="0" w:space="0" w:color="auto"/>
                              </w:divBdr>
                            </w:div>
                            <w:div w:id="1968310735">
                              <w:marLeft w:val="0"/>
                              <w:marRight w:val="0"/>
                              <w:marTop w:val="0"/>
                              <w:marBottom w:val="0"/>
                              <w:divBdr>
                                <w:top w:val="none" w:sz="0" w:space="0" w:color="auto"/>
                                <w:left w:val="none" w:sz="0" w:space="0" w:color="auto"/>
                                <w:bottom w:val="none" w:sz="0" w:space="0" w:color="auto"/>
                                <w:right w:val="none" w:sz="0" w:space="0" w:color="auto"/>
                              </w:divBdr>
                            </w:div>
                            <w:div w:id="1173950929">
                              <w:marLeft w:val="0"/>
                              <w:marRight w:val="0"/>
                              <w:marTop w:val="0"/>
                              <w:marBottom w:val="0"/>
                              <w:divBdr>
                                <w:top w:val="none" w:sz="0" w:space="0" w:color="auto"/>
                                <w:left w:val="none" w:sz="0" w:space="0" w:color="auto"/>
                                <w:bottom w:val="none" w:sz="0" w:space="0" w:color="auto"/>
                                <w:right w:val="none" w:sz="0" w:space="0" w:color="auto"/>
                              </w:divBdr>
                            </w:div>
                            <w:div w:id="1976641169">
                              <w:marLeft w:val="0"/>
                              <w:marRight w:val="0"/>
                              <w:marTop w:val="0"/>
                              <w:marBottom w:val="0"/>
                              <w:divBdr>
                                <w:top w:val="none" w:sz="0" w:space="0" w:color="auto"/>
                                <w:left w:val="none" w:sz="0" w:space="0" w:color="auto"/>
                                <w:bottom w:val="none" w:sz="0" w:space="0" w:color="auto"/>
                                <w:right w:val="none" w:sz="0" w:space="0" w:color="auto"/>
                              </w:divBdr>
                              <w:divsChild>
                                <w:div w:id="24191265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F78F7-D879-4FE8-A343-FD66ED3DF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754</Words>
  <Characters>4298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Поляруш</dc:creator>
  <cp:lastModifiedBy>Константинов Денис Александрович</cp:lastModifiedBy>
  <cp:revision>8</cp:revision>
  <cp:lastPrinted>2023-10-06T13:27:00Z</cp:lastPrinted>
  <dcterms:created xsi:type="dcterms:W3CDTF">2023-10-06T11:00:00Z</dcterms:created>
  <dcterms:modified xsi:type="dcterms:W3CDTF">2023-10-16T11:52:00Z</dcterms:modified>
</cp:coreProperties>
</file>